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F8" w:rsidRPr="00E43B37" w:rsidRDefault="00FA2B93" w:rsidP="00E43B37">
      <w:pPr>
        <w:pStyle w:val="ae"/>
        <w:ind w:right="380"/>
      </w:pPr>
      <w:bookmarkStart w:id="0" w:name="block-5481676"/>
      <w:r w:rsidRPr="00E43B37">
        <w:rPr>
          <w:b/>
          <w:color w:val="000000"/>
        </w:rPr>
        <w:t xml:space="preserve">                 </w:t>
      </w:r>
      <w:r w:rsidR="00C560F8" w:rsidRPr="00E43B37">
        <w:rPr>
          <w:noProof/>
        </w:rPr>
        <w:drawing>
          <wp:inline distT="0" distB="0" distL="0" distR="0" wp14:anchorId="1D31F911" wp14:editId="21E2BC37">
            <wp:extent cx="6038850" cy="8531225"/>
            <wp:effectExtent l="0" t="0" r="0" b="0"/>
            <wp:docPr id="2" name="Рисунок 2" descr="C:\Users\актабан\AppData\Local\Packages\Microsoft.Windows.Photos_8wekyb3d8bbwe\TempState\ShareServiceTempFolder\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абан\AppData\Local\Packages\Microsoft.Windows.Photos_8wekyb3d8bbwe\TempState\ShareServiceTempFolder\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52" cy="856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75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</w:t>
      </w:r>
    </w:p>
    <w:p w:rsidR="00060675" w:rsidRPr="00E43B37" w:rsidRDefault="00060675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60675" w:rsidRPr="00E43B37" w:rsidRDefault="00060675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199F" w:rsidRPr="00E43B37" w:rsidRDefault="00060675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ПОЯСНИТЕЛЬНАЯ ЗАПИСКА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left="-851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F199F" w:rsidRPr="00E43B37" w:rsidRDefault="000F199F" w:rsidP="00E43B37">
      <w:pPr>
        <w:tabs>
          <w:tab w:val="left" w:pos="8931"/>
        </w:tabs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283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0F199F" w:rsidRPr="00E43B37" w:rsidRDefault="00FA2B93" w:rsidP="00E43B37">
      <w:pPr>
        <w:numPr>
          <w:ilvl w:val="0"/>
          <w:numId w:val="1"/>
        </w:numPr>
        <w:spacing w:after="0" w:line="264" w:lineRule="auto"/>
        <w:ind w:left="-426" w:right="3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F199F" w:rsidRPr="00E43B37" w:rsidRDefault="00FA2B93" w:rsidP="00E43B37">
      <w:pPr>
        <w:numPr>
          <w:ilvl w:val="0"/>
          <w:numId w:val="1"/>
        </w:numPr>
        <w:spacing w:after="0"/>
        <w:ind w:left="0" w:right="380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F199F" w:rsidRPr="00E43B37" w:rsidRDefault="00FA2B93" w:rsidP="00E43B37">
      <w:pPr>
        <w:numPr>
          <w:ilvl w:val="0"/>
          <w:numId w:val="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F199F" w:rsidRPr="00E43B37" w:rsidRDefault="00FA2B93" w:rsidP="00E43B37">
      <w:pPr>
        <w:numPr>
          <w:ilvl w:val="0"/>
          <w:numId w:val="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F199F" w:rsidRPr="00E43B37" w:rsidRDefault="00FA2B93" w:rsidP="00E43B37">
      <w:pPr>
        <w:numPr>
          <w:ilvl w:val="0"/>
          <w:numId w:val="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60675" w:rsidRPr="00E43B37" w:rsidRDefault="00060675" w:rsidP="00E43B37">
      <w:pPr>
        <w:ind w:right="3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" w:name="block-5481674"/>
      <w:bookmarkEnd w:id="0"/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</w:t>
      </w:r>
    </w:p>
    <w:p w:rsidR="000F199F" w:rsidRPr="00E43B37" w:rsidRDefault="00060675" w:rsidP="00E43B37">
      <w:pPr>
        <w:ind w:right="380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5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ИСТОРИЯ ДРЕВНЕГО МИРА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060675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Ассирия. Завоевания ассирийцев. Создание сильной державы. Культурные сокровища Ниневии. Гибель империи.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Введение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Византийская империя и славянские государства в 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F199F" w:rsidRPr="00E43B37" w:rsidRDefault="000F199F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F199F" w:rsidRPr="00E43B37" w:rsidRDefault="000F199F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Киевская и Новгородская. Эволюция общественного строя и права; внешняя политика русских земель.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Испания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Завершение объединения русских земель.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Накануне Смуты.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его распространения. Денежная реформа 1654 г. Медный бунт. Побеги крестьян на Дон и в Сибирь. Восстание Степана Разина.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Век Просвещения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Петр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портов. Основание Пятигорска, Севастополя, Одессы, Херсона. Г. А. Потемкин. Путешествие Екатерины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его особенности в России. Государственные, общественные и частнопредпринимательские способы его решения.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постсоветском пространстве. Борьба с терроризмом. Укрепление Вооружённых Сил РФ. Приоритетные национальные проекты.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  <w:lang w:val="ru-RU"/>
        </w:rPr>
        <w:sectPr w:rsidR="000F199F" w:rsidRPr="00E43B37">
          <w:pgSz w:w="11906" w:h="16383"/>
          <w:pgMar w:top="1134" w:right="850" w:bottom="1134" w:left="1701" w:header="720" w:footer="720" w:gutter="0"/>
          <w:cols w:space="720"/>
        </w:sect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81675"/>
      <w:bookmarkEnd w:id="1"/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F199F" w:rsidRPr="00E43B37" w:rsidRDefault="000F199F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F199F" w:rsidRPr="00E43B37" w:rsidRDefault="00FA2B93" w:rsidP="00E43B37">
      <w:pPr>
        <w:spacing w:after="0" w:line="264" w:lineRule="auto"/>
        <w:ind w:right="38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F199F" w:rsidRPr="00E43B37" w:rsidRDefault="00FA2B93" w:rsidP="00E43B37">
      <w:pPr>
        <w:numPr>
          <w:ilvl w:val="0"/>
          <w:numId w:val="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F199F" w:rsidRPr="00E43B37" w:rsidRDefault="00FA2B93" w:rsidP="00E43B37">
      <w:pPr>
        <w:numPr>
          <w:ilvl w:val="0"/>
          <w:numId w:val="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F199F" w:rsidRPr="00E43B37" w:rsidRDefault="00FA2B93" w:rsidP="00E43B37">
      <w:pPr>
        <w:numPr>
          <w:ilvl w:val="0"/>
          <w:numId w:val="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F199F" w:rsidRPr="00E43B37" w:rsidRDefault="00FA2B93" w:rsidP="00E43B37">
      <w:pPr>
        <w:numPr>
          <w:ilvl w:val="0"/>
          <w:numId w:val="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F199F" w:rsidRPr="00E43B37" w:rsidRDefault="00FA2B93" w:rsidP="00E43B37">
      <w:pPr>
        <w:numPr>
          <w:ilvl w:val="0"/>
          <w:numId w:val="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F199F" w:rsidRPr="00E43B37" w:rsidRDefault="00FA2B93" w:rsidP="00E43B37">
      <w:pPr>
        <w:numPr>
          <w:ilvl w:val="0"/>
          <w:numId w:val="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F199F" w:rsidRPr="00E43B37" w:rsidRDefault="00FA2B93" w:rsidP="00E43B37">
      <w:pPr>
        <w:numPr>
          <w:ilvl w:val="0"/>
          <w:numId w:val="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F199F" w:rsidRPr="00E43B37" w:rsidRDefault="00FA2B93" w:rsidP="00E43B37">
      <w:pPr>
        <w:numPr>
          <w:ilvl w:val="0"/>
          <w:numId w:val="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F199F" w:rsidRPr="00E43B37" w:rsidRDefault="00FA2B93" w:rsidP="00E43B37">
      <w:pPr>
        <w:numPr>
          <w:ilvl w:val="0"/>
          <w:numId w:val="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F199F" w:rsidRPr="00E43B37" w:rsidRDefault="00FA2B93" w:rsidP="00E43B37">
      <w:pPr>
        <w:numPr>
          <w:ilvl w:val="0"/>
          <w:numId w:val="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F199F" w:rsidRPr="00E43B37" w:rsidRDefault="00FA2B93" w:rsidP="00E43B37">
      <w:pPr>
        <w:numPr>
          <w:ilvl w:val="0"/>
          <w:numId w:val="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F199F" w:rsidRPr="00E43B37" w:rsidRDefault="00FA2B93" w:rsidP="00E43B37">
      <w:pPr>
        <w:numPr>
          <w:ilvl w:val="0"/>
          <w:numId w:val="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F199F" w:rsidRPr="00E43B37" w:rsidRDefault="00FA2B93" w:rsidP="00E43B37">
      <w:pPr>
        <w:numPr>
          <w:ilvl w:val="0"/>
          <w:numId w:val="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F199F" w:rsidRPr="00E43B37" w:rsidRDefault="00FA2B93" w:rsidP="00E43B37">
      <w:pPr>
        <w:numPr>
          <w:ilvl w:val="0"/>
          <w:numId w:val="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F199F" w:rsidRPr="00E43B37" w:rsidRDefault="00FA2B93" w:rsidP="00E43B37">
      <w:pPr>
        <w:numPr>
          <w:ilvl w:val="0"/>
          <w:numId w:val="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F199F" w:rsidRPr="00E43B37" w:rsidRDefault="00FA2B93" w:rsidP="00E43B37">
      <w:pPr>
        <w:numPr>
          <w:ilvl w:val="0"/>
          <w:numId w:val="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F199F" w:rsidRPr="00E43B37" w:rsidRDefault="00FA2B93" w:rsidP="00E43B37">
      <w:pPr>
        <w:numPr>
          <w:ilvl w:val="0"/>
          <w:numId w:val="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F199F" w:rsidRPr="00E43B37" w:rsidRDefault="00FA2B93" w:rsidP="00E43B37">
      <w:pPr>
        <w:numPr>
          <w:ilvl w:val="0"/>
          <w:numId w:val="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F199F" w:rsidRPr="00E43B37" w:rsidRDefault="00FA2B93" w:rsidP="00E43B37">
      <w:pPr>
        <w:numPr>
          <w:ilvl w:val="0"/>
          <w:numId w:val="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F199F" w:rsidRPr="00E43B37" w:rsidRDefault="00FA2B93" w:rsidP="00E43B37">
      <w:pPr>
        <w:numPr>
          <w:ilvl w:val="0"/>
          <w:numId w:val="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F199F" w:rsidRPr="00E43B37" w:rsidRDefault="00FA2B93" w:rsidP="00E43B37">
      <w:pPr>
        <w:numPr>
          <w:ilvl w:val="0"/>
          <w:numId w:val="1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F199F" w:rsidRPr="00E43B37" w:rsidRDefault="00FA2B93" w:rsidP="00E43B37">
      <w:pPr>
        <w:numPr>
          <w:ilvl w:val="0"/>
          <w:numId w:val="1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F199F" w:rsidRPr="00E43B37" w:rsidRDefault="00FA2B93" w:rsidP="00E43B37">
      <w:pPr>
        <w:numPr>
          <w:ilvl w:val="0"/>
          <w:numId w:val="1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F199F" w:rsidRPr="00E43B37" w:rsidRDefault="00FA2B93" w:rsidP="00E43B37">
      <w:pPr>
        <w:numPr>
          <w:ilvl w:val="0"/>
          <w:numId w:val="1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F199F" w:rsidRPr="00E43B37" w:rsidRDefault="00FA2B93" w:rsidP="00E43B37">
      <w:pPr>
        <w:numPr>
          <w:ilvl w:val="0"/>
          <w:numId w:val="1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F199F" w:rsidRPr="00E43B37" w:rsidRDefault="00FA2B93" w:rsidP="00E43B37">
      <w:pPr>
        <w:numPr>
          <w:ilvl w:val="0"/>
          <w:numId w:val="1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F199F" w:rsidRPr="00E43B37" w:rsidRDefault="00FA2B93" w:rsidP="00E43B37">
      <w:pPr>
        <w:numPr>
          <w:ilvl w:val="0"/>
          <w:numId w:val="1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F199F" w:rsidRPr="00E43B37" w:rsidRDefault="00FA2B93" w:rsidP="00E43B37">
      <w:pPr>
        <w:numPr>
          <w:ilvl w:val="0"/>
          <w:numId w:val="1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F199F" w:rsidRPr="00E43B37" w:rsidRDefault="00FA2B93" w:rsidP="00E43B37">
      <w:pPr>
        <w:numPr>
          <w:ilvl w:val="0"/>
          <w:numId w:val="1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F199F" w:rsidRPr="00E43B37" w:rsidRDefault="00FA2B93" w:rsidP="00E43B37">
      <w:pPr>
        <w:numPr>
          <w:ilvl w:val="0"/>
          <w:numId w:val="1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F199F" w:rsidRPr="00E43B37" w:rsidRDefault="00FA2B93" w:rsidP="00E43B37">
      <w:pPr>
        <w:numPr>
          <w:ilvl w:val="0"/>
          <w:numId w:val="1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F199F" w:rsidRPr="00E43B37" w:rsidRDefault="00FA2B93" w:rsidP="00E43B37">
      <w:pPr>
        <w:numPr>
          <w:ilvl w:val="0"/>
          <w:numId w:val="1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F199F" w:rsidRPr="00E43B37" w:rsidRDefault="00FA2B93" w:rsidP="00E43B37">
      <w:pPr>
        <w:numPr>
          <w:ilvl w:val="0"/>
          <w:numId w:val="1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F199F" w:rsidRPr="00E43B37" w:rsidRDefault="00FA2B93" w:rsidP="00E43B37">
      <w:pPr>
        <w:numPr>
          <w:ilvl w:val="0"/>
          <w:numId w:val="1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F199F" w:rsidRPr="00E43B37" w:rsidRDefault="00FA2B93" w:rsidP="00E43B37">
      <w:pPr>
        <w:numPr>
          <w:ilvl w:val="0"/>
          <w:numId w:val="1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199F" w:rsidRPr="00E43B37" w:rsidRDefault="00FA2B93" w:rsidP="00E43B37">
      <w:pPr>
        <w:numPr>
          <w:ilvl w:val="0"/>
          <w:numId w:val="1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F199F" w:rsidRPr="00E43B37" w:rsidRDefault="00FA2B93" w:rsidP="00E43B37">
      <w:pPr>
        <w:numPr>
          <w:ilvl w:val="0"/>
          <w:numId w:val="1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199F" w:rsidRPr="00E43B37" w:rsidRDefault="00FA2B93" w:rsidP="00E43B37">
      <w:pPr>
        <w:numPr>
          <w:ilvl w:val="0"/>
          <w:numId w:val="1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F199F" w:rsidRPr="00E43B37" w:rsidRDefault="00FA2B93" w:rsidP="00E43B37">
      <w:pPr>
        <w:numPr>
          <w:ilvl w:val="0"/>
          <w:numId w:val="1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F199F" w:rsidRPr="00E43B37" w:rsidRDefault="00FA2B93" w:rsidP="00E43B37">
      <w:pPr>
        <w:numPr>
          <w:ilvl w:val="0"/>
          <w:numId w:val="1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F199F" w:rsidRPr="00E43B37" w:rsidRDefault="00FA2B93" w:rsidP="00E43B37">
      <w:pPr>
        <w:numPr>
          <w:ilvl w:val="0"/>
          <w:numId w:val="1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F199F" w:rsidRPr="00E43B37" w:rsidRDefault="00FA2B93" w:rsidP="00E43B37">
      <w:pPr>
        <w:numPr>
          <w:ilvl w:val="0"/>
          <w:numId w:val="1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F199F" w:rsidRPr="00E43B37" w:rsidRDefault="00FA2B93" w:rsidP="00E43B37">
      <w:pPr>
        <w:numPr>
          <w:ilvl w:val="0"/>
          <w:numId w:val="1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F199F" w:rsidRPr="00E43B37" w:rsidRDefault="00FA2B93" w:rsidP="00E43B37">
      <w:pPr>
        <w:numPr>
          <w:ilvl w:val="0"/>
          <w:numId w:val="1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F199F" w:rsidRPr="00E43B37" w:rsidRDefault="00FA2B93" w:rsidP="00E43B37">
      <w:pPr>
        <w:numPr>
          <w:ilvl w:val="0"/>
          <w:numId w:val="1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F199F" w:rsidRPr="00E43B37" w:rsidRDefault="00FA2B93" w:rsidP="00E43B37">
      <w:pPr>
        <w:numPr>
          <w:ilvl w:val="0"/>
          <w:numId w:val="1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F199F" w:rsidRPr="00E43B37" w:rsidRDefault="00FA2B93" w:rsidP="00E43B37">
      <w:pPr>
        <w:numPr>
          <w:ilvl w:val="0"/>
          <w:numId w:val="1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F199F" w:rsidRPr="00E43B37" w:rsidRDefault="00FA2B93" w:rsidP="00E43B37">
      <w:pPr>
        <w:numPr>
          <w:ilvl w:val="0"/>
          <w:numId w:val="1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F199F" w:rsidRPr="00E43B37" w:rsidRDefault="00FA2B93" w:rsidP="00E43B37">
      <w:pPr>
        <w:numPr>
          <w:ilvl w:val="0"/>
          <w:numId w:val="2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F199F" w:rsidRPr="00E43B37" w:rsidRDefault="00FA2B93" w:rsidP="00E43B37">
      <w:pPr>
        <w:numPr>
          <w:ilvl w:val="0"/>
          <w:numId w:val="2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F199F" w:rsidRPr="00E43B37" w:rsidRDefault="00FA2B93" w:rsidP="00E43B37">
      <w:pPr>
        <w:numPr>
          <w:ilvl w:val="0"/>
          <w:numId w:val="2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F199F" w:rsidRPr="00E43B37" w:rsidRDefault="00FA2B93" w:rsidP="00E43B37">
      <w:pPr>
        <w:numPr>
          <w:ilvl w:val="0"/>
          <w:numId w:val="2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F199F" w:rsidRPr="00E43B37" w:rsidRDefault="00FA2B93" w:rsidP="00E43B37">
      <w:pPr>
        <w:numPr>
          <w:ilvl w:val="0"/>
          <w:numId w:val="2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F199F" w:rsidRPr="00E43B37" w:rsidRDefault="00FA2B93" w:rsidP="00E43B37">
      <w:pPr>
        <w:numPr>
          <w:ilvl w:val="0"/>
          <w:numId w:val="2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F199F" w:rsidRPr="00E43B37" w:rsidRDefault="00FA2B93" w:rsidP="00E43B37">
      <w:pPr>
        <w:numPr>
          <w:ilvl w:val="0"/>
          <w:numId w:val="2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0F199F" w:rsidRPr="00E43B37" w:rsidRDefault="00FA2B93" w:rsidP="00E43B37">
      <w:pPr>
        <w:numPr>
          <w:ilvl w:val="0"/>
          <w:numId w:val="2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F199F" w:rsidRPr="00E43B37" w:rsidRDefault="00FA2B93" w:rsidP="00E43B37">
      <w:pPr>
        <w:numPr>
          <w:ilvl w:val="0"/>
          <w:numId w:val="2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F199F" w:rsidRPr="00E43B37" w:rsidRDefault="00FA2B93" w:rsidP="00E43B37">
      <w:pPr>
        <w:numPr>
          <w:ilvl w:val="0"/>
          <w:numId w:val="2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F199F" w:rsidRPr="00E43B37" w:rsidRDefault="00FA2B93" w:rsidP="00E43B37">
      <w:pPr>
        <w:numPr>
          <w:ilvl w:val="0"/>
          <w:numId w:val="2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F199F" w:rsidRPr="00E43B37" w:rsidRDefault="00FA2B93" w:rsidP="00E43B37">
      <w:pPr>
        <w:numPr>
          <w:ilvl w:val="0"/>
          <w:numId w:val="2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F199F" w:rsidRPr="00E43B37" w:rsidRDefault="00FA2B93" w:rsidP="00E43B37">
      <w:pPr>
        <w:numPr>
          <w:ilvl w:val="0"/>
          <w:numId w:val="2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F199F" w:rsidRPr="00E43B37" w:rsidRDefault="00FA2B93" w:rsidP="00E43B37">
      <w:pPr>
        <w:numPr>
          <w:ilvl w:val="0"/>
          <w:numId w:val="2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F199F" w:rsidRPr="00E43B37" w:rsidRDefault="00FA2B93" w:rsidP="00E43B37">
      <w:pPr>
        <w:numPr>
          <w:ilvl w:val="0"/>
          <w:numId w:val="2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F199F" w:rsidRPr="00E43B37" w:rsidRDefault="00FA2B93" w:rsidP="00E43B37">
      <w:pPr>
        <w:numPr>
          <w:ilvl w:val="0"/>
          <w:numId w:val="2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F199F" w:rsidRPr="00E43B37" w:rsidRDefault="00FA2B93" w:rsidP="00E43B37">
      <w:pPr>
        <w:numPr>
          <w:ilvl w:val="0"/>
          <w:numId w:val="2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F199F" w:rsidRPr="00E43B37" w:rsidRDefault="00FA2B93" w:rsidP="00E43B37">
      <w:pPr>
        <w:numPr>
          <w:ilvl w:val="0"/>
          <w:numId w:val="2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F199F" w:rsidRPr="00E43B37" w:rsidRDefault="00FA2B93" w:rsidP="00E43B37">
      <w:pPr>
        <w:numPr>
          <w:ilvl w:val="0"/>
          <w:numId w:val="2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F199F" w:rsidRPr="00E43B37" w:rsidRDefault="00FA2B93" w:rsidP="00E43B37">
      <w:pPr>
        <w:numPr>
          <w:ilvl w:val="0"/>
          <w:numId w:val="2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F199F" w:rsidRPr="00E43B37" w:rsidRDefault="00FA2B93" w:rsidP="00E43B37">
      <w:pPr>
        <w:numPr>
          <w:ilvl w:val="0"/>
          <w:numId w:val="2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F199F" w:rsidRPr="00E43B37" w:rsidRDefault="00FA2B93" w:rsidP="00E43B37">
      <w:pPr>
        <w:numPr>
          <w:ilvl w:val="0"/>
          <w:numId w:val="2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F199F" w:rsidRPr="00E43B37" w:rsidRDefault="00FA2B93" w:rsidP="00E43B37">
      <w:pPr>
        <w:numPr>
          <w:ilvl w:val="0"/>
          <w:numId w:val="2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F199F" w:rsidRPr="00E43B37" w:rsidRDefault="00FA2B93" w:rsidP="00E43B37">
      <w:pPr>
        <w:numPr>
          <w:ilvl w:val="0"/>
          <w:numId w:val="2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F199F" w:rsidRPr="00E43B37" w:rsidRDefault="00FA2B93" w:rsidP="00E43B37">
      <w:pPr>
        <w:numPr>
          <w:ilvl w:val="0"/>
          <w:numId w:val="29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F199F" w:rsidRPr="00E43B37" w:rsidRDefault="00FA2B93" w:rsidP="00E43B37">
      <w:pPr>
        <w:numPr>
          <w:ilvl w:val="0"/>
          <w:numId w:val="3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F199F" w:rsidRPr="00E43B37" w:rsidRDefault="00FA2B93" w:rsidP="00E43B37">
      <w:pPr>
        <w:numPr>
          <w:ilvl w:val="0"/>
          <w:numId w:val="30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F199F" w:rsidRPr="00E43B37" w:rsidRDefault="000F199F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F199F" w:rsidRPr="00E43B37" w:rsidRDefault="00FA2B93" w:rsidP="00E43B37">
      <w:pPr>
        <w:numPr>
          <w:ilvl w:val="0"/>
          <w:numId w:val="3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F199F" w:rsidRPr="00E43B37" w:rsidRDefault="00FA2B93" w:rsidP="00E43B37">
      <w:pPr>
        <w:numPr>
          <w:ilvl w:val="0"/>
          <w:numId w:val="3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F199F" w:rsidRPr="00E43B37" w:rsidRDefault="00FA2B93" w:rsidP="00E43B37">
      <w:pPr>
        <w:numPr>
          <w:ilvl w:val="0"/>
          <w:numId w:val="31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F199F" w:rsidRPr="00E43B37" w:rsidRDefault="00FA2B93" w:rsidP="00E43B37">
      <w:pPr>
        <w:numPr>
          <w:ilvl w:val="0"/>
          <w:numId w:val="3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F199F" w:rsidRPr="00E43B37" w:rsidRDefault="00FA2B93" w:rsidP="00E43B37">
      <w:pPr>
        <w:numPr>
          <w:ilvl w:val="0"/>
          <w:numId w:val="3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F199F" w:rsidRPr="00E43B37" w:rsidRDefault="00FA2B93" w:rsidP="00E43B37">
      <w:pPr>
        <w:numPr>
          <w:ilvl w:val="0"/>
          <w:numId w:val="3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0F199F" w:rsidRPr="00E43B37" w:rsidRDefault="00FA2B93" w:rsidP="00E43B37">
      <w:pPr>
        <w:numPr>
          <w:ilvl w:val="0"/>
          <w:numId w:val="32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F199F" w:rsidRPr="00E43B37" w:rsidRDefault="00FA2B93" w:rsidP="00E43B37">
      <w:pPr>
        <w:numPr>
          <w:ilvl w:val="0"/>
          <w:numId w:val="3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F199F" w:rsidRPr="00E43B37" w:rsidRDefault="00FA2B93" w:rsidP="00E43B37">
      <w:pPr>
        <w:numPr>
          <w:ilvl w:val="0"/>
          <w:numId w:val="33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F199F" w:rsidRPr="00E43B37" w:rsidRDefault="00FA2B93" w:rsidP="00E43B37">
      <w:pPr>
        <w:numPr>
          <w:ilvl w:val="0"/>
          <w:numId w:val="3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F199F" w:rsidRPr="00E43B37" w:rsidRDefault="00FA2B93" w:rsidP="00E43B37">
      <w:pPr>
        <w:numPr>
          <w:ilvl w:val="0"/>
          <w:numId w:val="3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F199F" w:rsidRPr="00E43B37" w:rsidRDefault="00FA2B93" w:rsidP="00E43B37">
      <w:pPr>
        <w:numPr>
          <w:ilvl w:val="0"/>
          <w:numId w:val="3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F199F" w:rsidRPr="00E43B37" w:rsidRDefault="00FA2B93" w:rsidP="00E43B37">
      <w:pPr>
        <w:numPr>
          <w:ilvl w:val="0"/>
          <w:numId w:val="34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F199F" w:rsidRPr="00E43B37" w:rsidRDefault="00FA2B93" w:rsidP="00E43B37">
      <w:pPr>
        <w:numPr>
          <w:ilvl w:val="0"/>
          <w:numId w:val="3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F199F" w:rsidRPr="00E43B37" w:rsidRDefault="00FA2B93" w:rsidP="00E43B37">
      <w:pPr>
        <w:numPr>
          <w:ilvl w:val="0"/>
          <w:numId w:val="3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F199F" w:rsidRPr="00E43B37" w:rsidRDefault="00FA2B93" w:rsidP="00E43B37">
      <w:pPr>
        <w:numPr>
          <w:ilvl w:val="0"/>
          <w:numId w:val="3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F199F" w:rsidRPr="00E43B37" w:rsidRDefault="00FA2B93" w:rsidP="00E43B37">
      <w:pPr>
        <w:numPr>
          <w:ilvl w:val="0"/>
          <w:numId w:val="35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F199F" w:rsidRPr="00E43B37" w:rsidRDefault="00FA2B93" w:rsidP="00E43B37">
      <w:pPr>
        <w:numPr>
          <w:ilvl w:val="0"/>
          <w:numId w:val="3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F199F" w:rsidRPr="00E43B37" w:rsidRDefault="00FA2B93" w:rsidP="00E43B37">
      <w:pPr>
        <w:numPr>
          <w:ilvl w:val="0"/>
          <w:numId w:val="3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F199F" w:rsidRPr="00E43B37" w:rsidRDefault="00FA2B93" w:rsidP="00E43B37">
      <w:pPr>
        <w:numPr>
          <w:ilvl w:val="0"/>
          <w:numId w:val="3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F199F" w:rsidRPr="00E43B37" w:rsidRDefault="00FA2B93" w:rsidP="00E43B37">
      <w:pPr>
        <w:numPr>
          <w:ilvl w:val="0"/>
          <w:numId w:val="3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F199F" w:rsidRPr="00E43B37" w:rsidRDefault="00FA2B93" w:rsidP="00E43B37">
      <w:pPr>
        <w:numPr>
          <w:ilvl w:val="0"/>
          <w:numId w:val="36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199F" w:rsidRPr="00E43B37" w:rsidRDefault="00FA2B93" w:rsidP="00E43B37">
      <w:pPr>
        <w:numPr>
          <w:ilvl w:val="0"/>
          <w:numId w:val="3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F199F" w:rsidRPr="00E43B37" w:rsidRDefault="00FA2B93" w:rsidP="00E43B37">
      <w:pPr>
        <w:numPr>
          <w:ilvl w:val="0"/>
          <w:numId w:val="3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F199F" w:rsidRPr="00E43B37" w:rsidRDefault="00FA2B93" w:rsidP="00E43B37">
      <w:pPr>
        <w:numPr>
          <w:ilvl w:val="0"/>
          <w:numId w:val="37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F199F" w:rsidRPr="00E43B37" w:rsidRDefault="00FA2B93" w:rsidP="00E43B37">
      <w:pPr>
        <w:spacing w:after="0" w:line="26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F199F" w:rsidRPr="00E43B37" w:rsidRDefault="00FA2B93" w:rsidP="00E43B37">
      <w:pPr>
        <w:numPr>
          <w:ilvl w:val="0"/>
          <w:numId w:val="3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F199F" w:rsidRPr="00E43B37" w:rsidRDefault="00FA2B93" w:rsidP="00E43B37">
      <w:pPr>
        <w:numPr>
          <w:ilvl w:val="0"/>
          <w:numId w:val="3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F199F" w:rsidRPr="00E43B37" w:rsidRDefault="00FA2B93" w:rsidP="00E43B37">
      <w:pPr>
        <w:numPr>
          <w:ilvl w:val="0"/>
          <w:numId w:val="3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F199F" w:rsidRPr="00E43B37" w:rsidRDefault="00FA2B93" w:rsidP="00E43B37">
      <w:pPr>
        <w:numPr>
          <w:ilvl w:val="0"/>
          <w:numId w:val="38"/>
        </w:numPr>
        <w:spacing w:after="0" w:line="264" w:lineRule="auto"/>
        <w:ind w:left="0" w:righ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43B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3B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  <w:lang w:val="ru-RU"/>
        </w:rPr>
        <w:sectPr w:rsidR="000F199F" w:rsidRPr="00E43B37">
          <w:pgSz w:w="11906" w:h="16383"/>
          <w:pgMar w:top="1134" w:right="850" w:bottom="1134" w:left="1701" w:header="720" w:footer="720" w:gutter="0"/>
          <w:cols w:space="720"/>
        </w:sectPr>
      </w:pPr>
    </w:p>
    <w:p w:rsidR="000F199F" w:rsidRPr="00E43B37" w:rsidRDefault="008718A6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bookmarkStart w:id="3" w:name="block-548167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199F" w:rsidRPr="00E43B37" w:rsidRDefault="008718A6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3776"/>
        <w:gridCol w:w="1435"/>
        <w:gridCol w:w="2086"/>
        <w:gridCol w:w="2155"/>
        <w:gridCol w:w="3295"/>
      </w:tblGrid>
      <w:tr w:rsidR="000F199F" w:rsidRPr="00E43B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8718A6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3553"/>
        <w:gridCol w:w="1462"/>
        <w:gridCol w:w="2086"/>
        <w:gridCol w:w="2155"/>
        <w:gridCol w:w="3295"/>
      </w:tblGrid>
      <w:tr w:rsidR="000F199F" w:rsidRPr="00E43B3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E43B37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3789"/>
        <w:gridCol w:w="1436"/>
        <w:gridCol w:w="2086"/>
        <w:gridCol w:w="2155"/>
        <w:gridCol w:w="3281"/>
      </w:tblGrid>
      <w:tr w:rsidR="000F199F" w:rsidRPr="00E43B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8718A6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702"/>
        <w:gridCol w:w="1456"/>
        <w:gridCol w:w="2086"/>
        <w:gridCol w:w="2155"/>
        <w:gridCol w:w="3295"/>
      </w:tblGrid>
      <w:tr w:rsidR="000F199F" w:rsidRPr="00E43B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FA2B93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8718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3223"/>
        <w:gridCol w:w="1340"/>
        <w:gridCol w:w="2086"/>
        <w:gridCol w:w="2155"/>
        <w:gridCol w:w="3988"/>
      </w:tblGrid>
      <w:tr w:rsidR="000F199F" w:rsidRPr="00E43B3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модернизация страны при Александре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</w:t>
            </w:r>
            <w:r w:rsidRPr="00E4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E43B37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bookmarkStart w:id="4" w:name="block-5481672"/>
      <w:bookmarkEnd w:id="3"/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F199F" w:rsidRPr="00E43B37" w:rsidRDefault="00FA2B93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B37"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  <w:r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452"/>
        <w:gridCol w:w="1173"/>
        <w:gridCol w:w="2051"/>
        <w:gridCol w:w="2119"/>
        <w:gridCol w:w="1566"/>
        <w:gridCol w:w="3761"/>
      </w:tblGrid>
      <w:tr w:rsidR="000F199F" w:rsidRPr="00E43B3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77242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условия Месопотамии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верования и культура древних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2865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2865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Возвышение Македонии.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Македонский и его завоевания на Востоке.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Эллинистические государства Востока</w:t>
            </w: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 обобщающий урок «Греция».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население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  <w:r w:rsidR="00893F68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Гражданская война и </w:t>
            </w:r>
            <w:r w:rsidR="00893F68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C560F8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Повторительно- обобщающий </w:t>
            </w:r>
            <w:r w:rsidR="008718A6"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8718A6" w:rsidRDefault="008718A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перенос столицы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18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C560F8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690"/>
        <w:gridCol w:w="1201"/>
        <w:gridCol w:w="2086"/>
        <w:gridCol w:w="2155"/>
        <w:gridCol w:w="1592"/>
        <w:gridCol w:w="3348"/>
      </w:tblGrid>
      <w:tr w:rsidR="000F199F" w:rsidRPr="00E43B3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Византии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Византия в 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Индия в Средние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«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и народы Восточной Европы, Сибири и Дальнего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B6F38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275BB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2B6F3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275BB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Византии и рост церковно-политической роли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6F38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C560F8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2758"/>
        <w:gridCol w:w="1189"/>
        <w:gridCol w:w="2082"/>
        <w:gridCol w:w="2151"/>
        <w:gridCol w:w="1589"/>
        <w:gridCol w:w="3341"/>
      </w:tblGrid>
      <w:tr w:rsidR="000F199F" w:rsidRPr="00E43B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протестантизма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державами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A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Нового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93F6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 –обобщающий урок «Смута».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Земские соборы.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«Смута» и «Россия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Летописание и начало книгопечатания 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C560F8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2682"/>
        <w:gridCol w:w="1204"/>
        <w:gridCol w:w="2086"/>
        <w:gridCol w:w="2155"/>
        <w:gridCol w:w="1592"/>
        <w:gridCol w:w="3348"/>
      </w:tblGrid>
      <w:tr w:rsidR="000F199F" w:rsidRPr="00E43B3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европейского Просвещения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якобинской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684BE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Историческое и культурное наследие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при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Екатерины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социальных волнений на внутреннюю политику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 в России в 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="00B201E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B201E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99F" w:rsidRPr="00E43B37" w:rsidRDefault="00C560F8" w:rsidP="00E43B37">
      <w:pPr>
        <w:spacing w:after="0"/>
        <w:ind w:right="380"/>
        <w:rPr>
          <w:rFonts w:ascii="Times New Roman" w:hAnsi="Times New Roman" w:cs="Times New Roman"/>
          <w:sz w:val="24"/>
          <w:szCs w:val="24"/>
        </w:rPr>
      </w:pPr>
      <w:r w:rsidRP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B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="00FA2B93" w:rsidRPr="00E43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2651"/>
        <w:gridCol w:w="1140"/>
        <w:gridCol w:w="1989"/>
        <w:gridCol w:w="2054"/>
        <w:gridCol w:w="1520"/>
        <w:gridCol w:w="3792"/>
      </w:tblGrid>
      <w:tr w:rsidR="000F199F" w:rsidRPr="00E43B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  <w:r w:rsidR="000D744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0D7446"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D744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D744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Сословная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8E242C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Сельское хозяйство и промышленность.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C560F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российская революция 1905—1907 гг. Основные события Первой российской революции.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C560F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43B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E43B37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</w:rPr>
              <w:t>https://www.yaklass.ru/p/history/9-klass/vvedenie-v-noveishuiu-istoriiu-rossii-7279523</w:t>
            </w: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D7446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D744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9F" w:rsidRPr="00E43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FA2B93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0D7446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199F" w:rsidRPr="00E43B37" w:rsidRDefault="00C560F8" w:rsidP="00E43B37">
            <w:pPr>
              <w:spacing w:after="0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A2B93" w:rsidRPr="00E4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99F" w:rsidRPr="00E43B37" w:rsidRDefault="000F199F" w:rsidP="00E43B37">
            <w:pPr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99F" w:rsidRPr="00E43B37" w:rsidRDefault="000F199F" w:rsidP="00E43B37">
      <w:pPr>
        <w:ind w:right="380"/>
        <w:rPr>
          <w:rFonts w:ascii="Times New Roman" w:hAnsi="Times New Roman" w:cs="Times New Roman"/>
          <w:sz w:val="24"/>
          <w:szCs w:val="24"/>
        </w:rPr>
        <w:sectPr w:rsidR="000F199F" w:rsidRPr="00E43B3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8718A6" w:rsidRDefault="008718A6" w:rsidP="008718A6">
      <w:pPr>
        <w:pStyle w:val="c29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</w:t>
      </w:r>
      <w:r>
        <w:rPr>
          <w:rStyle w:val="c10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8718A6" w:rsidRDefault="008718A6" w:rsidP="008718A6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rPr>
          <w:rStyle w:val="c3"/>
          <w:color w:val="000000"/>
        </w:rPr>
        <w:t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История. Всеобщая история. История Нового времени. Конец XV—XVII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История. Всеобщая история. История Нового времени. XIX—начало XX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«Просвещение»‌​</w:t>
      </w:r>
    </w:p>
    <w:p w:rsidR="008718A6" w:rsidRPr="008718A6" w:rsidRDefault="008718A6" w:rsidP="008718A6">
      <w:pPr>
        <w:pStyle w:val="c50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rPr>
          <w:rStyle w:val="c3"/>
          <w:color w:val="000000"/>
        </w:rPr>
        <w:t> .</w:t>
      </w:r>
    </w:p>
    <w:p w:rsidR="008718A6" w:rsidRPr="008718A6" w:rsidRDefault="008718A6" w:rsidP="008718A6">
      <w:pPr>
        <w:pStyle w:val="c29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rPr>
          <w:rStyle w:val="c3"/>
          <w:color w:val="000000"/>
        </w:rPr>
        <w:t>​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rPr>
          <w:rStyle w:val="c10"/>
          <w:rFonts w:eastAsiaTheme="majorEastAsia"/>
          <w:b/>
          <w:bCs/>
          <w:color w:val="000000"/>
        </w:rPr>
        <w:t>МЕТОДИЧЕСКИЕ МАТЕРИАЛЫ ДЛЯ УЧИТЕЛЯ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rPr>
          <w:rStyle w:val="c3"/>
          <w:color w:val="000000"/>
        </w:rPr>
        <w:t> -Поурочные разработки История России Журавлево О.Н.</w:t>
      </w:r>
      <w:r w:rsidR="00AC317D">
        <w:rPr>
          <w:rStyle w:val="c3"/>
          <w:color w:val="000000"/>
        </w:rPr>
        <w:t xml:space="preserve"> Издательство «Просвещение» 2019</w:t>
      </w:r>
      <w:bookmarkStart w:id="5" w:name="_GoBack"/>
      <w:bookmarkEnd w:id="5"/>
      <w:r w:rsidRPr="008718A6">
        <w:rPr>
          <w:rStyle w:val="c3"/>
          <w:color w:val="000000"/>
        </w:rPr>
        <w:t>г.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 xml:space="preserve"> -Поурочные разработки по Истории России к учебнику Арсеньтьев Н.М., Данилов </w:t>
      </w:r>
      <w:r w:rsidRPr="008718A6">
        <w:rPr>
          <w:rStyle w:val="c3"/>
          <w:color w:val="000000"/>
        </w:rPr>
        <w:lastRenderedPageBreak/>
        <w:t>А.А. под ред. А.В. Торкунова.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-Рабочая тетрадь Всеобщая история 9 класс. 2021г.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-Рабочая тетрадь История России в 2-х частях 9 класс. 2021г.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-История России. 8 класс. Рабочая тетрадь - Артасов И.А., Данилов А.А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-Поурочные разработки История России Журавлево О.Н. Издательство «Просвещение» 2015г.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-Поурочные разработки по Истории России к учебнику Арсеньтьев Н.М., Данилов А.А. под ред. А.В. Торкунова.‌​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</w:rPr>
      </w:pPr>
      <w:r w:rsidRPr="008718A6">
        <w:rPr>
          <w:rStyle w:val="c10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 w:line="360" w:lineRule="auto"/>
        <w:ind w:left="120"/>
        <w:rPr>
          <w:rStyle w:val="c90"/>
          <w:color w:val="333333"/>
        </w:rPr>
      </w:pPr>
      <w:r w:rsidRPr="008718A6">
        <w:rPr>
          <w:rStyle w:val="c55"/>
          <w:rFonts w:eastAsiaTheme="majorEastAsia"/>
          <w:color w:val="333333"/>
        </w:rPr>
        <w:t> </w:t>
      </w:r>
      <w:r w:rsidRPr="008718A6">
        <w:rPr>
          <w:rStyle w:val="c3"/>
          <w:color w:val="000000"/>
        </w:rPr>
        <w:t>РЭШ https://resh.edu.ru/?ysclid=llgs29o0y836522200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Библиотека ЦОК</w:t>
      </w:r>
      <w:r w:rsidRPr="008718A6">
        <w:rPr>
          <w:rFonts w:ascii="Calibri" w:hAnsi="Calibri" w:cs="Calibri"/>
          <w:color w:val="000000"/>
        </w:rPr>
        <w:br/>
      </w:r>
      <w:r w:rsidRPr="008718A6">
        <w:rPr>
          <w:rStyle w:val="c3"/>
          <w:color w:val="000000"/>
        </w:rPr>
        <w:t> ФИПИ https://fipi.ru/?ysclid=llgs376osb263743089</w:t>
      </w:r>
      <w:r w:rsidRPr="008718A6">
        <w:rPr>
          <w:rStyle w:val="c90"/>
          <w:color w:val="333333"/>
        </w:rPr>
        <w:t> </w:t>
      </w:r>
    </w:p>
    <w:p w:rsidR="008718A6" w:rsidRPr="008718A6" w:rsidRDefault="008718A6" w:rsidP="008718A6">
      <w:pPr>
        <w:pStyle w:val="c56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 w:cs="Calibri"/>
          <w:color w:val="000000"/>
        </w:rPr>
      </w:pPr>
      <w:r w:rsidRPr="008718A6">
        <w:t>https://www.yaklass.ru/p/history/9-klass/vvedenie-v-noveishuiu-istoriiu-rossii-7279523</w:t>
      </w:r>
    </w:p>
    <w:p w:rsidR="00FA2B93" w:rsidRPr="008718A6" w:rsidRDefault="00FA2B93" w:rsidP="008718A6">
      <w:pPr>
        <w:spacing w:after="0" w:line="360" w:lineRule="auto"/>
        <w:ind w:right="38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A2B93" w:rsidRPr="008718A6" w:rsidSect="000F1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C59"/>
    <w:multiLevelType w:val="multilevel"/>
    <w:tmpl w:val="34A8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C793B"/>
    <w:multiLevelType w:val="multilevel"/>
    <w:tmpl w:val="5B1A7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8150B"/>
    <w:multiLevelType w:val="multilevel"/>
    <w:tmpl w:val="FFBA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16DA0"/>
    <w:multiLevelType w:val="multilevel"/>
    <w:tmpl w:val="A562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65020"/>
    <w:multiLevelType w:val="multilevel"/>
    <w:tmpl w:val="29227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E6459"/>
    <w:multiLevelType w:val="multilevel"/>
    <w:tmpl w:val="3D404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E79C3"/>
    <w:multiLevelType w:val="multilevel"/>
    <w:tmpl w:val="00EE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458EE"/>
    <w:multiLevelType w:val="multilevel"/>
    <w:tmpl w:val="CF44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11710"/>
    <w:multiLevelType w:val="multilevel"/>
    <w:tmpl w:val="DD94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B09A1"/>
    <w:multiLevelType w:val="multilevel"/>
    <w:tmpl w:val="44DAB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04E65"/>
    <w:multiLevelType w:val="multilevel"/>
    <w:tmpl w:val="67EE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46CB7"/>
    <w:multiLevelType w:val="multilevel"/>
    <w:tmpl w:val="E63E7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D28F5"/>
    <w:multiLevelType w:val="multilevel"/>
    <w:tmpl w:val="15E2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367EA"/>
    <w:multiLevelType w:val="multilevel"/>
    <w:tmpl w:val="B0D0A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665FA"/>
    <w:multiLevelType w:val="multilevel"/>
    <w:tmpl w:val="01407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C49FA"/>
    <w:multiLevelType w:val="multilevel"/>
    <w:tmpl w:val="7C5EA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D6A8C"/>
    <w:multiLevelType w:val="multilevel"/>
    <w:tmpl w:val="A41AE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123B0"/>
    <w:multiLevelType w:val="multilevel"/>
    <w:tmpl w:val="AEA0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2C4B09"/>
    <w:multiLevelType w:val="multilevel"/>
    <w:tmpl w:val="BB56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C208E"/>
    <w:multiLevelType w:val="multilevel"/>
    <w:tmpl w:val="3564C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B37C25"/>
    <w:multiLevelType w:val="multilevel"/>
    <w:tmpl w:val="D7C2A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FB31BB"/>
    <w:multiLevelType w:val="multilevel"/>
    <w:tmpl w:val="1BB66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71D30"/>
    <w:multiLevelType w:val="multilevel"/>
    <w:tmpl w:val="CC18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03BB4"/>
    <w:multiLevelType w:val="multilevel"/>
    <w:tmpl w:val="654E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87FFB"/>
    <w:multiLevelType w:val="multilevel"/>
    <w:tmpl w:val="20608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F1941"/>
    <w:multiLevelType w:val="multilevel"/>
    <w:tmpl w:val="F5183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12C49"/>
    <w:multiLevelType w:val="multilevel"/>
    <w:tmpl w:val="2DA8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100233"/>
    <w:multiLevelType w:val="multilevel"/>
    <w:tmpl w:val="FA22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876B23"/>
    <w:multiLevelType w:val="multilevel"/>
    <w:tmpl w:val="B9021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665D6"/>
    <w:multiLevelType w:val="multilevel"/>
    <w:tmpl w:val="2AC4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453AA"/>
    <w:multiLevelType w:val="multilevel"/>
    <w:tmpl w:val="E2B6E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D624D"/>
    <w:multiLevelType w:val="multilevel"/>
    <w:tmpl w:val="ECA65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F019F"/>
    <w:multiLevelType w:val="multilevel"/>
    <w:tmpl w:val="A05EB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8424E"/>
    <w:multiLevelType w:val="multilevel"/>
    <w:tmpl w:val="BD54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E40E2"/>
    <w:multiLevelType w:val="multilevel"/>
    <w:tmpl w:val="E014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70A4C"/>
    <w:multiLevelType w:val="multilevel"/>
    <w:tmpl w:val="93024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557F0"/>
    <w:multiLevelType w:val="multilevel"/>
    <w:tmpl w:val="BE4AC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312814"/>
    <w:multiLevelType w:val="multilevel"/>
    <w:tmpl w:val="892E3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0"/>
  </w:num>
  <w:num w:numId="3">
    <w:abstractNumId w:val="17"/>
  </w:num>
  <w:num w:numId="4">
    <w:abstractNumId w:val="3"/>
  </w:num>
  <w:num w:numId="5">
    <w:abstractNumId w:val="15"/>
  </w:num>
  <w:num w:numId="6">
    <w:abstractNumId w:val="23"/>
  </w:num>
  <w:num w:numId="7">
    <w:abstractNumId w:val="36"/>
  </w:num>
  <w:num w:numId="8">
    <w:abstractNumId w:val="31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34"/>
  </w:num>
  <w:num w:numId="15">
    <w:abstractNumId w:val="16"/>
  </w:num>
  <w:num w:numId="16">
    <w:abstractNumId w:val="24"/>
  </w:num>
  <w:num w:numId="17">
    <w:abstractNumId w:val="29"/>
  </w:num>
  <w:num w:numId="18">
    <w:abstractNumId w:val="25"/>
  </w:num>
  <w:num w:numId="19">
    <w:abstractNumId w:val="22"/>
  </w:num>
  <w:num w:numId="20">
    <w:abstractNumId w:val="37"/>
  </w:num>
  <w:num w:numId="21">
    <w:abstractNumId w:val="27"/>
  </w:num>
  <w:num w:numId="22">
    <w:abstractNumId w:val="12"/>
  </w:num>
  <w:num w:numId="23">
    <w:abstractNumId w:val="33"/>
  </w:num>
  <w:num w:numId="24">
    <w:abstractNumId w:val="28"/>
  </w:num>
  <w:num w:numId="25">
    <w:abstractNumId w:val="18"/>
  </w:num>
  <w:num w:numId="26">
    <w:abstractNumId w:val="11"/>
  </w:num>
  <w:num w:numId="27">
    <w:abstractNumId w:val="7"/>
  </w:num>
  <w:num w:numId="28">
    <w:abstractNumId w:val="35"/>
  </w:num>
  <w:num w:numId="29">
    <w:abstractNumId w:val="4"/>
  </w:num>
  <w:num w:numId="30">
    <w:abstractNumId w:val="26"/>
  </w:num>
  <w:num w:numId="31">
    <w:abstractNumId w:val="20"/>
  </w:num>
  <w:num w:numId="32">
    <w:abstractNumId w:val="19"/>
  </w:num>
  <w:num w:numId="33">
    <w:abstractNumId w:val="2"/>
  </w:num>
  <w:num w:numId="34">
    <w:abstractNumId w:val="10"/>
  </w:num>
  <w:num w:numId="35">
    <w:abstractNumId w:val="21"/>
  </w:num>
  <w:num w:numId="36">
    <w:abstractNumId w:val="1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F199F"/>
    <w:rsid w:val="00060675"/>
    <w:rsid w:val="000D7446"/>
    <w:rsid w:val="000F199F"/>
    <w:rsid w:val="002412A3"/>
    <w:rsid w:val="00275BB3"/>
    <w:rsid w:val="002865A6"/>
    <w:rsid w:val="002B6F38"/>
    <w:rsid w:val="003A734F"/>
    <w:rsid w:val="003E04E2"/>
    <w:rsid w:val="00684BEF"/>
    <w:rsid w:val="00816C78"/>
    <w:rsid w:val="00851D40"/>
    <w:rsid w:val="008718A6"/>
    <w:rsid w:val="00893F68"/>
    <w:rsid w:val="008E242C"/>
    <w:rsid w:val="00AC317D"/>
    <w:rsid w:val="00B201E6"/>
    <w:rsid w:val="00C560F8"/>
    <w:rsid w:val="00E14FA0"/>
    <w:rsid w:val="00E43B37"/>
    <w:rsid w:val="00E77242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1C12-1739-4B51-8957-AE1D28F3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1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rsid w:val="00E4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E43B37"/>
  </w:style>
  <w:style w:type="character" w:customStyle="1" w:styleId="c18">
    <w:name w:val="c18"/>
    <w:basedOn w:val="a0"/>
    <w:rsid w:val="00E43B37"/>
  </w:style>
  <w:style w:type="character" w:customStyle="1" w:styleId="c41">
    <w:name w:val="c41"/>
    <w:basedOn w:val="a0"/>
    <w:rsid w:val="00E43B37"/>
  </w:style>
  <w:style w:type="paragraph" w:customStyle="1" w:styleId="c56">
    <w:name w:val="c56"/>
    <w:basedOn w:val="a"/>
    <w:rsid w:val="0087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718A6"/>
  </w:style>
  <w:style w:type="character" w:customStyle="1" w:styleId="c55">
    <w:name w:val="c55"/>
    <w:basedOn w:val="a0"/>
    <w:rsid w:val="008718A6"/>
  </w:style>
  <w:style w:type="paragraph" w:customStyle="1" w:styleId="c50">
    <w:name w:val="c50"/>
    <w:basedOn w:val="a"/>
    <w:rsid w:val="0087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87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8718A6"/>
  </w:style>
  <w:style w:type="character" w:customStyle="1" w:styleId="c90">
    <w:name w:val="c90"/>
    <w:basedOn w:val="a0"/>
    <w:rsid w:val="0087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E63E-86D9-455B-916F-C53DAEB4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26041</Words>
  <Characters>148437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актабан</cp:lastModifiedBy>
  <cp:revision>20</cp:revision>
  <dcterms:created xsi:type="dcterms:W3CDTF">2023-09-13T13:45:00Z</dcterms:created>
  <dcterms:modified xsi:type="dcterms:W3CDTF">2024-11-28T09:54:00Z</dcterms:modified>
</cp:coreProperties>
</file>